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95" w:rsidRPr="005A7395" w:rsidRDefault="005A7395" w:rsidP="005A739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395">
        <w:rPr>
          <w:rFonts w:ascii="Times New Roman" w:eastAsia="Calibri" w:hAnsi="Times New Roman" w:cs="Times New Roman"/>
          <w:b/>
          <w:sz w:val="28"/>
          <w:szCs w:val="28"/>
        </w:rPr>
        <w:t>Перечень вопросов по проекту нормативного правового акта, предлагаемых к обсуждению в ходе публичных консультаций</w:t>
      </w:r>
    </w:p>
    <w:p w:rsidR="005A7395" w:rsidRPr="005A7395" w:rsidRDefault="005A7395" w:rsidP="005A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395" w:rsidRPr="005A7395" w:rsidRDefault="005A7395" w:rsidP="005A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A73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регулирования.</w:t>
      </w:r>
    </w:p>
    <w:p w:rsidR="00F876C3" w:rsidRDefault="005A7395">
      <w:bookmarkStart w:id="0" w:name="_GoBack"/>
      <w:bookmarkEnd w:id="0"/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95"/>
    <w:rsid w:val="005160FB"/>
    <w:rsid w:val="005A7395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2016-09-14T05:03:00Z</dcterms:created>
  <dcterms:modified xsi:type="dcterms:W3CDTF">2016-09-14T05:03:00Z</dcterms:modified>
</cp:coreProperties>
</file>